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04" w:tblpY="1651"/>
        <w:tblOverlap w:val="never"/>
        <w:tblW w:w="9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491"/>
        <w:gridCol w:w="1709"/>
        <w:gridCol w:w="1709"/>
        <w:gridCol w:w="3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预充式导管冲洗器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ZBKYC05 5ml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ZBKYC03 3ml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ZBKYC10 10ml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ZBKYC05 5ml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ZBKYC03 3ml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ZBKYC10 10ml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山东中保康医疗器具有限公司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一次性使用输液接头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63636"/>
                <w:spacing w:val="0"/>
                <w:sz w:val="24"/>
                <w:szCs w:val="24"/>
                <w:shd w:val="clear" w:color="auto" w:fill="DEE9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63636"/>
                <w:spacing w:val="0"/>
                <w:sz w:val="22"/>
                <w:szCs w:val="22"/>
                <w:shd w:val="clear" w:color="auto" w:fill="DEE9F5"/>
                <w:lang w:val="en-US" w:eastAsia="zh-CN"/>
              </w:rPr>
              <w:t>正压无针式输液连接件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63636"/>
                <w:spacing w:val="0"/>
                <w:sz w:val="20"/>
                <w:szCs w:val="20"/>
                <w:shd w:val="clear" w:color="auto" w:fill="DEE9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63636"/>
                <w:spacing w:val="0"/>
                <w:sz w:val="22"/>
                <w:szCs w:val="22"/>
                <w:shd w:val="clear" w:color="auto" w:fill="DEE9F5"/>
                <w:lang w:val="en-US" w:eastAsia="zh-CN"/>
              </w:rPr>
              <w:t>正压无针式输液连接件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DEE9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DEE9F5"/>
                <w:lang w:val="en-US" w:eastAsia="zh-CN"/>
              </w:rPr>
              <w:t>广东爱迪医疗科技有限公司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一次性使用引流袋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DEE9F5"/>
                <w:lang w:val="en-US" w:eastAsia="zh-CN"/>
              </w:rPr>
              <w:t>普通型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20"/>
                <w:szCs w:val="20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20"/>
                <w:szCs w:val="20"/>
                <w:shd w:val="clear" w:color="auto" w:fill="DEE9F5"/>
                <w:lang w:val="en-US" w:eastAsia="zh-CN"/>
              </w:rPr>
              <w:t>1000ml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DEE9F5"/>
                <w:lang w:val="en-US" w:eastAsia="zh-CN"/>
              </w:rPr>
              <w:t>河南迪怡疗护科技开发有限公司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一次性使用麻醉穿刺针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DEE9F5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</w:rPr>
              <w:t>0.7×50/70/90/120/150/180mm(RW)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DEE9F5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63636"/>
                <w:spacing w:val="0"/>
                <w:sz w:val="16"/>
                <w:szCs w:val="16"/>
                <w:shd w:val="clear" w:color="auto" w:fill="DEE9F5"/>
              </w:rPr>
              <w:t>AN Ⅰ PT RFT(神经阻滞穿刺针Ⅰ型)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DEE9F5"/>
                <w:lang w:val="en-US" w:eastAsia="zh-CN"/>
              </w:rPr>
              <w:t>广东百越医疗器械有限公司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一次性使用硬膜外麻醉穿刺套件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  <w:t>17G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6"/>
                <w:szCs w:val="16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6"/>
                <w:szCs w:val="16"/>
                <w:shd w:val="clear" w:color="auto" w:fill="DEE9F5"/>
                <w:lang w:val="en-US" w:eastAsia="zh-CN"/>
              </w:rPr>
              <w:t>17G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DEE9F5"/>
                <w:lang w:val="en-US" w:eastAsia="zh-CN"/>
              </w:rPr>
              <w:t>深圳尚灵医疗器械有限公司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医用升温仪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</w:rPr>
              <w:t>198*98（全身体表加温毯）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6"/>
                <w:szCs w:val="16"/>
                <w:shd w:val="clear" w:color="auto" w:fill="DEE9F5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</w:rPr>
              <w:t>EVER-IA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DEE9F5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</w:rPr>
              <w:t>淄博恒智威通医疗器械科技有限公司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一次性使用精密过滤输液器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Arial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  <w:t>JY39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  <w:t>0.7*25 TWLB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63636"/>
                <w:spacing w:val="0"/>
                <w:sz w:val="18"/>
                <w:szCs w:val="18"/>
                <w:shd w:val="clear" w:color="auto" w:fill="DEE9F5"/>
                <w:lang w:val="en-US" w:eastAsia="zh-CN"/>
              </w:rPr>
              <w:t>成都市新津事丰医疗器械有限公司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附件</w:t>
      </w:r>
      <w:r>
        <w:rPr>
          <w:rFonts w:hint="eastAsia" w:eastAsia="宋体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GYzYjdmNWRmYzNlOTg1YmI0ZTIyZjEyM2ViYjkifQ=="/>
  </w:docVars>
  <w:rsids>
    <w:rsidRoot w:val="75A3595B"/>
    <w:rsid w:val="75A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2024-09-27T10:21:00Z</dcterms:created>
  <dc:creator>東京はまだ熱くない</dc:creator>
  <cp:lastModifiedBy>東京はまだ熱くない</cp:lastModifiedBy>
  <dcterms:modified xsi:type="dcterms:W3CDTF">2024-09-27T10:22:17Z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09AD9DEEF6EB471AA7339946E1D66BE9_11</vt:lpwstr>
  </property>
</Properties>
</file>